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066150" w:rsidTr="00D87A26">
        <w:trPr>
          <w:trHeight w:val="1395"/>
        </w:trPr>
        <w:tc>
          <w:tcPr>
            <w:tcW w:w="7083" w:type="dxa"/>
          </w:tcPr>
          <w:p w:rsidR="00066150" w:rsidRDefault="003879CD" w:rsidP="00066150">
            <w:pPr>
              <w:jc w:val="center"/>
              <w:rPr>
                <w:b/>
                <w:sz w:val="28"/>
                <w:szCs w:val="28"/>
                <w:lang w:val="it-IT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 w:rsidR="00066150">
              <w:rPr>
                <w:b/>
                <w:sz w:val="28"/>
                <w:szCs w:val="28"/>
                <w:lang w:val="it-IT"/>
              </w:rPr>
              <w:t>PRIMĂRIA COMUNEI CHIAJNA</w:t>
            </w:r>
          </w:p>
          <w:p w:rsidR="00066150" w:rsidRPr="00066150" w:rsidRDefault="00066150" w:rsidP="00066150">
            <w:pPr>
              <w:jc w:val="center"/>
              <w:rPr>
                <w:sz w:val="26"/>
                <w:szCs w:val="26"/>
                <w:lang w:val="it-IT"/>
              </w:rPr>
            </w:pPr>
            <w:r w:rsidRPr="00066150">
              <w:rPr>
                <w:sz w:val="26"/>
                <w:szCs w:val="26"/>
                <w:lang w:val="it-IT"/>
              </w:rPr>
              <w:t xml:space="preserve">Str. </w:t>
            </w:r>
            <w:r w:rsidR="003467A1">
              <w:rPr>
                <w:sz w:val="26"/>
                <w:szCs w:val="26"/>
                <w:lang w:val="it-IT"/>
              </w:rPr>
              <w:t>Speranței, nr. 1Bis</w:t>
            </w:r>
            <w:r w:rsidRPr="00066150">
              <w:rPr>
                <w:sz w:val="26"/>
                <w:szCs w:val="26"/>
                <w:lang w:val="it-IT"/>
              </w:rPr>
              <w:t xml:space="preserve">, </w:t>
            </w:r>
            <w:r w:rsidR="003467A1">
              <w:rPr>
                <w:sz w:val="26"/>
                <w:szCs w:val="26"/>
                <w:lang w:val="it-IT"/>
              </w:rPr>
              <w:t xml:space="preserve">sat Dudu, </w:t>
            </w:r>
            <w:r w:rsidRPr="00066150">
              <w:rPr>
                <w:sz w:val="26"/>
                <w:szCs w:val="26"/>
                <w:lang w:val="it-IT"/>
              </w:rPr>
              <w:t>comuna Chiajna, județul Ilfov, România</w:t>
            </w:r>
          </w:p>
          <w:p w:rsidR="00066150" w:rsidRPr="00066150" w:rsidRDefault="00066150" w:rsidP="00066150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066150">
              <w:rPr>
                <w:b/>
                <w:sz w:val="26"/>
                <w:szCs w:val="26"/>
                <w:lang w:val="it-IT"/>
              </w:rPr>
              <w:t>Tel: 021/436.11.22;  Fax: 021/436.11.44</w:t>
            </w:r>
          </w:p>
          <w:p w:rsidR="00066150" w:rsidRPr="00066150" w:rsidRDefault="00104188" w:rsidP="00066150">
            <w:pPr>
              <w:jc w:val="center"/>
              <w:rPr>
                <w:sz w:val="26"/>
                <w:szCs w:val="26"/>
                <w:lang w:val="it-IT"/>
              </w:rPr>
            </w:pPr>
            <w:hyperlink r:id="rId8" w:history="1">
              <w:r w:rsidR="00066150" w:rsidRPr="00066150">
                <w:rPr>
                  <w:rStyle w:val="Hyperlink"/>
                  <w:sz w:val="26"/>
                  <w:szCs w:val="26"/>
                  <w:lang w:val="it-IT"/>
                </w:rPr>
                <w:t>www.primariachiajna.ro</w:t>
              </w:r>
            </w:hyperlink>
            <w:r w:rsidR="00066150" w:rsidRPr="00066150">
              <w:rPr>
                <w:sz w:val="26"/>
                <w:szCs w:val="26"/>
                <w:lang w:val="it-IT"/>
              </w:rPr>
              <w:t xml:space="preserve"> </w:t>
            </w:r>
          </w:p>
          <w:p w:rsidR="00066150" w:rsidRPr="00066150" w:rsidRDefault="00066150" w:rsidP="00066150">
            <w:pPr>
              <w:jc w:val="center"/>
              <w:rPr>
                <w:sz w:val="28"/>
                <w:szCs w:val="28"/>
                <w:lang w:val="it-IT"/>
              </w:rPr>
            </w:pPr>
            <w:r w:rsidRPr="00066150">
              <w:rPr>
                <w:sz w:val="26"/>
                <w:szCs w:val="26"/>
                <w:lang w:val="it-IT"/>
              </w:rPr>
              <w:t>e-mail: registratura@primariachiajna.ro</w:t>
            </w:r>
          </w:p>
        </w:tc>
      </w:tr>
    </w:tbl>
    <w:p w:rsidR="00066150" w:rsidRDefault="00FA479C" w:rsidP="00066150">
      <w:pPr>
        <w:ind w:left="1890" w:hanging="1890"/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>
            <wp:extent cx="914400" cy="1085850"/>
            <wp:effectExtent l="0" t="0" r="0" b="0"/>
            <wp:docPr id="1" name="Picture 1" descr="media-15462858321095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-154628583210955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150">
        <w:rPr>
          <w:noProof/>
          <w:lang w:eastAsia="en-US"/>
        </w:rPr>
        <w:drawing>
          <wp:inline distT="0" distB="0" distL="0" distR="0">
            <wp:extent cx="781050" cy="1085850"/>
            <wp:effectExtent l="0" t="0" r="0" b="0"/>
            <wp:docPr id="11" name="Picture 11" descr="http://lege5.ro/GetImage?id=9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http://lege5.ro/GetImage?id=927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16" w:rsidRPr="003D7916" w:rsidRDefault="003D7916" w:rsidP="00C027C3">
      <w:pPr>
        <w:ind w:left="720" w:hanging="720"/>
        <w:rPr>
          <w:b/>
          <w:sz w:val="16"/>
          <w:szCs w:val="16"/>
          <w:lang w:val="it-IT"/>
        </w:rPr>
      </w:pPr>
    </w:p>
    <w:p w:rsidR="003467A1" w:rsidRPr="00D87A26" w:rsidRDefault="003467A1" w:rsidP="008D467D">
      <w:pPr>
        <w:jc w:val="both"/>
        <w:rPr>
          <w:b/>
          <w:iCs/>
          <w:sz w:val="10"/>
          <w:szCs w:val="10"/>
          <w:lang w:val="en-GB" w:eastAsia="en-US"/>
        </w:rPr>
      </w:pPr>
    </w:p>
    <w:p w:rsidR="00D87A26" w:rsidRPr="00D87A26" w:rsidRDefault="00D87A26" w:rsidP="00D87A26">
      <w:pPr>
        <w:shd w:val="clear" w:color="auto" w:fill="FFFFFF"/>
        <w:jc w:val="center"/>
        <w:rPr>
          <w:rFonts w:ascii="Source Sans Pro" w:hAnsi="Source Sans Pro"/>
          <w:b/>
          <w:bCs/>
          <w:color w:val="565656"/>
          <w:sz w:val="28"/>
          <w:szCs w:val="28"/>
          <w:lang w:eastAsia="en-GB"/>
        </w:rPr>
      </w:pPr>
      <w:r w:rsidRPr="00981D39">
        <w:rPr>
          <w:rFonts w:ascii="Source Sans Pro" w:hAnsi="Source Sans Pro"/>
          <w:b/>
          <w:bCs/>
          <w:color w:val="565656"/>
          <w:sz w:val="28"/>
          <w:szCs w:val="28"/>
          <w:lang w:eastAsia="en-GB"/>
        </w:rPr>
        <w:t>Formular inscriere în Registrul de Eviden</w:t>
      </w:r>
      <w:r w:rsidRPr="00981D39">
        <w:rPr>
          <w:rFonts w:ascii="Calibri" w:hAnsi="Calibri" w:cs="Calibri"/>
          <w:b/>
          <w:bCs/>
          <w:color w:val="565656"/>
          <w:sz w:val="28"/>
          <w:szCs w:val="28"/>
          <w:lang w:eastAsia="en-GB"/>
        </w:rPr>
        <w:t>ță</w:t>
      </w:r>
      <w:r w:rsidRPr="00981D39">
        <w:rPr>
          <w:rFonts w:ascii="Source Sans Pro" w:hAnsi="Source Sans Pro"/>
          <w:b/>
          <w:bCs/>
          <w:color w:val="565656"/>
          <w:sz w:val="28"/>
          <w:szCs w:val="28"/>
          <w:lang w:eastAsia="en-GB"/>
        </w:rPr>
        <w:t xml:space="preserve"> a Sistemelor Individuale Adecvate pentru Colectarea </w:t>
      </w:r>
      <w:r w:rsidRPr="00981D39">
        <w:rPr>
          <w:rFonts w:ascii="Calibri" w:hAnsi="Calibri" w:cs="Calibri"/>
          <w:b/>
          <w:bCs/>
          <w:color w:val="565656"/>
          <w:sz w:val="28"/>
          <w:szCs w:val="28"/>
          <w:lang w:eastAsia="en-GB"/>
        </w:rPr>
        <w:t>ș</w:t>
      </w:r>
      <w:r w:rsidRPr="00981D39">
        <w:rPr>
          <w:rFonts w:ascii="Source Sans Pro" w:hAnsi="Source Sans Pro"/>
          <w:b/>
          <w:bCs/>
          <w:color w:val="565656"/>
          <w:sz w:val="28"/>
          <w:szCs w:val="28"/>
          <w:lang w:eastAsia="en-GB"/>
        </w:rPr>
        <w:t>i Epurarea Apelor Uzate al Primariei comunei Chiajna, Judetul Ilfov</w:t>
      </w:r>
    </w:p>
    <w:p w:rsidR="00D87A26" w:rsidRDefault="00D87A26" w:rsidP="00D87A26">
      <w:pPr>
        <w:shd w:val="clear" w:color="auto" w:fill="FFFFFF"/>
      </w:pP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1. Tip înscriere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</w:p>
    <w:p w:rsidR="00D87A26" w:rsidRPr="00981D39" w:rsidRDefault="00D87A26" w:rsidP="00D87A26">
      <w:pPr>
        <w:numPr>
          <w:ilvl w:val="0"/>
          <w:numId w:val="10"/>
        </w:numPr>
        <w:shd w:val="clear" w:color="auto" w:fill="FFFFFF"/>
        <w:spacing w:after="75"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8pt" o:ole="">
            <v:imagedata r:id="rId11" o:title=""/>
          </v:shape>
          <w:control r:id="rId12" w:name="DefaultOcxName2" w:shapeid="_x0000_i1044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Persoan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 fizic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</w:p>
    <w:p w:rsidR="00D87A26" w:rsidRPr="00981D39" w:rsidRDefault="00D87A26" w:rsidP="00D87A26">
      <w:pPr>
        <w:numPr>
          <w:ilvl w:val="0"/>
          <w:numId w:val="10"/>
        </w:numPr>
        <w:shd w:val="clear" w:color="auto" w:fill="FFFFFF"/>
        <w:spacing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47" type="#_x0000_t75" style="width:20.25pt;height:18pt" o:ole="">
            <v:imagedata r:id="rId13" o:title=""/>
          </v:shape>
          <w:control r:id="rId14" w:name="DefaultOcxName19" w:shapeid="_x0000_i1047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Persoan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 juridic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2. Numele 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ș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 prenumele dvs/ Denumirea entit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ii juridice: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  <w: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__________________________</w:t>
      </w:r>
    </w:p>
    <w:p w:rsidR="00D87A26" w:rsidRDefault="00D87A26" w:rsidP="00D87A26">
      <w:pPr>
        <w:shd w:val="clear" w:color="auto" w:fill="FFFFFF"/>
        <w:rPr>
          <w:rFonts w:ascii="Source Sans Pro" w:hAnsi="Source Sans Pro"/>
          <w:color w:val="565656"/>
          <w:lang w:eastAsia="en-GB"/>
        </w:rPr>
      </w:pPr>
      <w:r w:rsidRPr="00981D39">
        <w:rPr>
          <w:rFonts w:ascii="Source Sans Pro" w:hAnsi="Source Sans Pro"/>
          <w:color w:val="565656"/>
          <w:lang w:eastAsia="en-GB"/>
        </w:rPr>
        <w:t>În cazul persoanelor fizice se va completa CNP-ul, iar în cazul persoanelor juridice se va completa CUI-ul entit</w:t>
      </w:r>
      <w:r w:rsidRPr="00981D39">
        <w:rPr>
          <w:rFonts w:ascii="Calibri" w:hAnsi="Calibri" w:cs="Calibri"/>
          <w:color w:val="565656"/>
          <w:lang w:eastAsia="en-GB"/>
        </w:rPr>
        <w:t>ăț</w:t>
      </w:r>
      <w:r w:rsidRPr="00981D39">
        <w:rPr>
          <w:rFonts w:ascii="Source Sans Pro" w:hAnsi="Source Sans Pro"/>
          <w:color w:val="565656"/>
          <w:lang w:eastAsia="en-GB"/>
        </w:rPr>
        <w:t>ii juridice.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4. Adresa complet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  <w: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_________________________________________________________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lang w:eastAsia="en-GB"/>
        </w:rPr>
      </w:pPr>
      <w:r w:rsidRPr="00981D39">
        <w:rPr>
          <w:rFonts w:ascii="Source Sans Pro" w:hAnsi="Source Sans Pro"/>
          <w:color w:val="565656"/>
          <w:lang w:eastAsia="en-GB"/>
        </w:rPr>
        <w:t>Strada, num</w:t>
      </w:r>
      <w:r w:rsidRPr="00981D39">
        <w:rPr>
          <w:rFonts w:ascii="Calibri" w:hAnsi="Calibri" w:cs="Calibri"/>
          <w:color w:val="565656"/>
          <w:lang w:eastAsia="en-GB"/>
        </w:rPr>
        <w:t>ă</w:t>
      </w:r>
      <w:r w:rsidRPr="00981D39">
        <w:rPr>
          <w:rFonts w:ascii="Source Sans Pro" w:hAnsi="Source Sans Pro"/>
          <w:color w:val="565656"/>
          <w:lang w:eastAsia="en-GB"/>
        </w:rPr>
        <w:t>rul, detaliile imobilului (bloc, etaj, apartament), ora</w:t>
      </w:r>
      <w:r w:rsidRPr="00981D39">
        <w:rPr>
          <w:rFonts w:ascii="Calibri" w:hAnsi="Calibri" w:cs="Calibri"/>
          <w:color w:val="565656"/>
          <w:lang w:eastAsia="en-GB"/>
        </w:rPr>
        <w:t>ș</w:t>
      </w:r>
      <w:r w:rsidRPr="00981D39">
        <w:rPr>
          <w:rFonts w:ascii="Source Sans Pro" w:hAnsi="Source Sans Pro"/>
          <w:color w:val="565656"/>
          <w:lang w:eastAsia="en-GB"/>
        </w:rPr>
        <w:t>, jude</w:t>
      </w:r>
      <w:r w:rsidRPr="00981D39">
        <w:rPr>
          <w:rFonts w:ascii="Calibri" w:hAnsi="Calibri" w:cs="Calibri"/>
          <w:color w:val="565656"/>
          <w:lang w:eastAsia="en-GB"/>
        </w:rPr>
        <w:t>ț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5. Telefon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  <w: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_________________________________________________________________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6. Adresa de email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  <w: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__________________________________________________________</w:t>
      </w:r>
    </w:p>
    <w:p w:rsidR="00D87A26" w:rsidRDefault="00D87A26" w:rsidP="00D87A26">
      <w:pPr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7. Activitate principal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 conform Cod CAEN (op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ional)</w:t>
      </w:r>
      <w:r>
        <w:rPr>
          <w:rFonts w:ascii="Source Sans Pro" w:hAnsi="Source Sans Pro"/>
          <w:color w:val="565656"/>
          <w:sz w:val="24"/>
          <w:szCs w:val="24"/>
          <w:lang w:eastAsia="en-GB"/>
        </w:rPr>
        <w:t>_______________________________</w:t>
      </w:r>
    </w:p>
    <w:p w:rsidR="00D87A26" w:rsidRDefault="00D87A26" w:rsidP="00D87A26">
      <w:pPr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8. Descrierea activit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ii societ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ii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lang w:eastAsia="en-GB"/>
        </w:rPr>
      </w:pPr>
      <w:r w:rsidRPr="00981D39">
        <w:rPr>
          <w:rFonts w:ascii="Source Sans Pro" w:hAnsi="Source Sans Pro"/>
          <w:color w:val="565656"/>
          <w:lang w:eastAsia="en-GB"/>
        </w:rPr>
        <w:t>IMPORTANT! Acest câmp se completeaz</w:t>
      </w:r>
      <w:r w:rsidRPr="00981D39">
        <w:rPr>
          <w:rFonts w:ascii="Calibri" w:hAnsi="Calibri" w:cs="Calibri"/>
          <w:color w:val="565656"/>
          <w:lang w:eastAsia="en-GB"/>
        </w:rPr>
        <w:t>ă</w:t>
      </w:r>
      <w:r w:rsidRPr="00981D39">
        <w:rPr>
          <w:rFonts w:ascii="Source Sans Pro" w:hAnsi="Source Sans Pro"/>
          <w:color w:val="565656"/>
          <w:lang w:eastAsia="en-GB"/>
        </w:rPr>
        <w:t xml:space="preserve"> numai în cazul PERSOANELOR JURIDICE!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9. Ave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 autoriza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ie de mediu?</w:t>
      </w:r>
    </w:p>
    <w:p w:rsidR="00D87A26" w:rsidRPr="00981D39" w:rsidRDefault="00D87A26" w:rsidP="00D87A26">
      <w:pPr>
        <w:numPr>
          <w:ilvl w:val="0"/>
          <w:numId w:val="11"/>
        </w:numPr>
        <w:shd w:val="clear" w:color="auto" w:fill="FFFFFF"/>
        <w:spacing w:after="75"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50" type="#_x0000_t75" style="width:20.25pt;height:18pt" o:ole="">
            <v:imagedata r:id="rId13" o:title=""/>
          </v:shape>
          <w:control r:id="rId15" w:name="DefaultOcxName71" w:shapeid="_x0000_i1050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DA</w:t>
      </w:r>
    </w:p>
    <w:p w:rsidR="00D87A26" w:rsidRPr="00981D39" w:rsidRDefault="00D87A26" w:rsidP="00D87A26">
      <w:pPr>
        <w:numPr>
          <w:ilvl w:val="0"/>
          <w:numId w:val="11"/>
        </w:numPr>
        <w:shd w:val="clear" w:color="auto" w:fill="FFFFFF"/>
        <w:spacing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53" type="#_x0000_t75" style="width:20.25pt;height:18pt" o:ole="">
            <v:imagedata r:id="rId13" o:title=""/>
          </v:shape>
          <w:control r:id="rId16" w:name="DefaultOcxName81" w:shapeid="_x0000_i1053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NU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11. Sistemul individual de care beneficia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</w:p>
    <w:p w:rsidR="00D87A26" w:rsidRPr="00981D39" w:rsidRDefault="00D87A26" w:rsidP="00D87A26">
      <w:pPr>
        <w:numPr>
          <w:ilvl w:val="0"/>
          <w:numId w:val="12"/>
        </w:numPr>
        <w:shd w:val="clear" w:color="auto" w:fill="FFFFFF"/>
        <w:spacing w:after="75"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56" type="#_x0000_t75" style="width:20.25pt;height:18pt" o:ole="">
            <v:imagedata r:id="rId17" o:title=""/>
          </v:shape>
          <w:control r:id="rId18" w:name="DefaultOcxName101" w:shapeid="_x0000_i1056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Colectare</w:t>
      </w:r>
    </w:p>
    <w:p w:rsidR="00D87A26" w:rsidRPr="00981D39" w:rsidRDefault="00D87A26" w:rsidP="00D87A26">
      <w:pPr>
        <w:numPr>
          <w:ilvl w:val="0"/>
          <w:numId w:val="12"/>
        </w:numPr>
        <w:shd w:val="clear" w:color="auto" w:fill="FFFFFF"/>
        <w:spacing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59" type="#_x0000_t75" style="width:20.25pt;height:18pt" o:ole="">
            <v:imagedata r:id="rId17" o:title=""/>
          </v:shape>
          <w:control r:id="rId19" w:name="DefaultOcxName111" w:shapeid="_x0000_i1059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Epurare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lang w:eastAsia="en-GB"/>
        </w:rPr>
      </w:pPr>
      <w:r w:rsidRPr="00981D39">
        <w:rPr>
          <w:rFonts w:ascii="Source Sans Pro" w:hAnsi="Source Sans Pro"/>
          <w:color w:val="565656"/>
          <w:lang w:eastAsia="en-GB"/>
        </w:rPr>
        <w:t>Bifa</w:t>
      </w:r>
      <w:r w:rsidRPr="00981D39">
        <w:rPr>
          <w:rFonts w:ascii="Calibri" w:hAnsi="Calibri" w:cs="Calibri"/>
          <w:color w:val="565656"/>
          <w:lang w:eastAsia="en-GB"/>
        </w:rPr>
        <w:t>ț</w:t>
      </w:r>
      <w:r w:rsidRPr="00981D39">
        <w:rPr>
          <w:rFonts w:ascii="Source Sans Pro" w:hAnsi="Source Sans Pro"/>
          <w:color w:val="565656"/>
          <w:lang w:eastAsia="en-GB"/>
        </w:rPr>
        <w:t>i toate op</w:t>
      </w:r>
      <w:r w:rsidRPr="00981D39">
        <w:rPr>
          <w:rFonts w:ascii="Calibri" w:hAnsi="Calibri" w:cs="Calibri"/>
          <w:color w:val="565656"/>
          <w:lang w:eastAsia="en-GB"/>
        </w:rPr>
        <w:t>ț</w:t>
      </w:r>
      <w:r w:rsidRPr="00981D39">
        <w:rPr>
          <w:rFonts w:ascii="Source Sans Pro" w:hAnsi="Source Sans Pro"/>
          <w:color w:val="565656"/>
          <w:lang w:eastAsia="en-GB"/>
        </w:rPr>
        <w:t>iunile care se aplic</w:t>
      </w:r>
      <w:r w:rsidRPr="00981D39">
        <w:rPr>
          <w:rFonts w:ascii="Calibri" w:hAnsi="Calibri" w:cs="Calibri"/>
          <w:color w:val="565656"/>
          <w:lang w:eastAsia="en-GB"/>
        </w:rPr>
        <w:t>ă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12. Sursa de alimentare cu ap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 de care beneficia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</w:p>
    <w:p w:rsidR="00D87A26" w:rsidRPr="00981D39" w:rsidRDefault="00D87A26" w:rsidP="00D87A26">
      <w:pPr>
        <w:numPr>
          <w:ilvl w:val="0"/>
          <w:numId w:val="13"/>
        </w:numPr>
        <w:shd w:val="clear" w:color="auto" w:fill="FFFFFF"/>
        <w:spacing w:after="75"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62" type="#_x0000_t75" style="width:20.25pt;height:18pt" o:ole="">
            <v:imagedata r:id="rId17" o:title=""/>
          </v:shape>
          <w:control r:id="rId20" w:name="DefaultOcxName121" w:shapeid="_x0000_i1062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Din re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eaua public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</w:p>
    <w:p w:rsidR="00D87A26" w:rsidRPr="00981D39" w:rsidRDefault="00D87A26" w:rsidP="00D87A26">
      <w:pPr>
        <w:numPr>
          <w:ilvl w:val="0"/>
          <w:numId w:val="13"/>
        </w:numPr>
        <w:shd w:val="clear" w:color="auto" w:fill="FFFFFF"/>
        <w:spacing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65" type="#_x0000_t75" style="width:20.25pt;height:18pt" o:ole="">
            <v:imagedata r:id="rId17" o:title=""/>
          </v:shape>
          <w:control r:id="rId21" w:name="DefaultOcxName131" w:shapeid="_x0000_i1065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Din surse individuale</w:t>
      </w:r>
    </w:p>
    <w:p w:rsidR="00D87A26" w:rsidRPr="00981D39" w:rsidRDefault="00D87A26" w:rsidP="00D87A26">
      <w:pPr>
        <w:pStyle w:val="ListParagraph"/>
        <w:numPr>
          <w:ilvl w:val="0"/>
          <w:numId w:val="13"/>
        </w:numPr>
        <w:shd w:val="clear" w:color="auto" w:fill="FFFFFF"/>
        <w:rPr>
          <w:rFonts w:ascii="Source Sans Pro" w:hAnsi="Source Sans Pro"/>
          <w:color w:val="565656"/>
          <w:lang w:eastAsia="en-GB"/>
        </w:rPr>
      </w:pPr>
      <w:r w:rsidRPr="00981D39">
        <w:rPr>
          <w:rFonts w:ascii="Source Sans Pro" w:hAnsi="Source Sans Pro"/>
          <w:color w:val="565656"/>
          <w:lang w:eastAsia="en-GB"/>
        </w:rPr>
        <w:t>Bifa</w:t>
      </w:r>
      <w:r w:rsidRPr="00981D39">
        <w:rPr>
          <w:rFonts w:ascii="Calibri" w:hAnsi="Calibri" w:cs="Calibri"/>
          <w:color w:val="565656"/>
          <w:lang w:eastAsia="en-GB"/>
        </w:rPr>
        <w:t>ț</w:t>
      </w:r>
      <w:r w:rsidRPr="00981D39">
        <w:rPr>
          <w:rFonts w:ascii="Source Sans Pro" w:hAnsi="Source Sans Pro"/>
          <w:color w:val="565656"/>
          <w:lang w:eastAsia="en-GB"/>
        </w:rPr>
        <w:t>i toate op</w:t>
      </w:r>
      <w:r w:rsidRPr="00981D39">
        <w:rPr>
          <w:rFonts w:ascii="Calibri" w:hAnsi="Calibri" w:cs="Calibri"/>
          <w:color w:val="565656"/>
          <w:lang w:eastAsia="en-GB"/>
        </w:rPr>
        <w:t>ț</w:t>
      </w:r>
      <w:r w:rsidRPr="00981D39">
        <w:rPr>
          <w:rFonts w:ascii="Source Sans Pro" w:hAnsi="Source Sans Pro"/>
          <w:color w:val="565656"/>
          <w:lang w:eastAsia="en-GB"/>
        </w:rPr>
        <w:t>iunile care se aplic</w:t>
      </w:r>
      <w:r w:rsidRPr="00981D39">
        <w:rPr>
          <w:rFonts w:ascii="Calibri" w:hAnsi="Calibri" w:cs="Calibri"/>
          <w:color w:val="565656"/>
          <w:lang w:eastAsia="en-GB"/>
        </w:rPr>
        <w:t>ă</w:t>
      </w:r>
      <w:r w:rsidRPr="00981D39">
        <w:rPr>
          <w:rFonts w:ascii="Source Sans Pro" w:hAnsi="Source Sans Pro"/>
          <w:color w:val="565656"/>
          <w:lang w:eastAsia="en-GB"/>
        </w:rPr>
        <w:t>.</w:t>
      </w:r>
    </w:p>
    <w:p w:rsidR="00D87A26" w:rsidRDefault="00D87A26" w:rsidP="00D87A26">
      <w:pP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13. Descrie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 sistemul de evacuare a apelor uzate menajere de care beneficia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i.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</w:p>
    <w:p w:rsidR="00D87A26" w:rsidRDefault="00D87A26" w:rsidP="00D87A26">
      <w:pP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</w:pPr>
      <w: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______________________________________________________________________________________________________________________________________________________</w:t>
      </w:r>
    </w:p>
    <w:p w:rsidR="00D87A26" w:rsidRDefault="00D87A26" w:rsidP="00D87A26">
      <w:pP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14. Descrie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i modul 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î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n care se realizeaz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 epurarea apelor uzate: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</w:p>
    <w:p w:rsidR="00D87A26" w:rsidRDefault="00D87A26" w:rsidP="00D87A26">
      <w:pP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</w:pPr>
      <w: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______________________________________________________________________________________________________________________________________________________</w:t>
      </w:r>
    </w:p>
    <w:p w:rsidR="00D87A26" w:rsidRDefault="00D87A26" w:rsidP="00D87A26">
      <w:pP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15. Descrie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i modul 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î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n care se monitoriza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 desc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rcarea apelor uzate.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</w:p>
    <w:p w:rsidR="00D87A26" w:rsidRDefault="00D87A26" w:rsidP="00D87A26">
      <w:pP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</w:pPr>
      <w:r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______________________________________________________________________________________________________________________________________________________</w:t>
      </w:r>
    </w:p>
    <w:p w:rsidR="00D87A26" w:rsidRDefault="00D87A26" w:rsidP="00D87A26">
      <w:pPr>
        <w:shd w:val="clear" w:color="auto" w:fill="FFFFFF"/>
        <w:rPr>
          <w:rFonts w:ascii="Source Sans Pro" w:hAnsi="Source Sans Pro"/>
          <w:color w:val="565656"/>
          <w:lang w:eastAsia="en-GB"/>
        </w:rPr>
      </w:pPr>
      <w:r w:rsidRPr="00981D39">
        <w:rPr>
          <w:rFonts w:ascii="Source Sans Pro" w:hAnsi="Source Sans Pro"/>
          <w:color w:val="565656"/>
          <w:lang w:eastAsia="en-GB"/>
        </w:rPr>
        <w:t>V</w:t>
      </w:r>
      <w:r w:rsidRPr="00981D39">
        <w:rPr>
          <w:rFonts w:ascii="Calibri" w:hAnsi="Calibri" w:cs="Calibri"/>
          <w:color w:val="565656"/>
          <w:lang w:eastAsia="en-GB"/>
        </w:rPr>
        <w:t>ă</w:t>
      </w:r>
      <w:r w:rsidRPr="00981D39">
        <w:rPr>
          <w:rFonts w:ascii="Source Sans Pro" w:hAnsi="Source Sans Pro"/>
          <w:color w:val="565656"/>
          <w:lang w:eastAsia="en-GB"/>
        </w:rPr>
        <w:t xml:space="preserve"> rug</w:t>
      </w:r>
      <w:r w:rsidRPr="00981D39">
        <w:rPr>
          <w:rFonts w:ascii="Calibri" w:hAnsi="Calibri" w:cs="Calibri"/>
          <w:color w:val="565656"/>
          <w:lang w:eastAsia="en-GB"/>
        </w:rPr>
        <w:t>ă</w:t>
      </w:r>
      <w:r w:rsidRPr="00981D39">
        <w:rPr>
          <w:rFonts w:ascii="Source Sans Pro" w:hAnsi="Source Sans Pro"/>
          <w:color w:val="565656"/>
          <w:lang w:eastAsia="en-GB"/>
        </w:rPr>
        <w:t>m s</w:t>
      </w:r>
      <w:r w:rsidRPr="00981D39">
        <w:rPr>
          <w:rFonts w:ascii="Calibri" w:hAnsi="Calibri" w:cs="Calibri"/>
          <w:color w:val="565656"/>
          <w:lang w:eastAsia="en-GB"/>
        </w:rPr>
        <w:t>ă</w:t>
      </w:r>
      <w:r w:rsidRPr="00981D39">
        <w:rPr>
          <w:rFonts w:ascii="Source Sans Pro" w:hAnsi="Source Sans Pro"/>
          <w:color w:val="565656"/>
          <w:lang w:eastAsia="en-GB"/>
        </w:rPr>
        <w:t xml:space="preserve"> ne oferi</w:t>
      </w:r>
      <w:r w:rsidRPr="00981D39">
        <w:rPr>
          <w:rFonts w:ascii="Calibri" w:hAnsi="Calibri" w:cs="Calibri"/>
          <w:color w:val="565656"/>
          <w:lang w:eastAsia="en-GB"/>
        </w:rPr>
        <w:t>ț</w:t>
      </w:r>
      <w:r w:rsidRPr="00981D39">
        <w:rPr>
          <w:rFonts w:ascii="Source Sans Pro" w:hAnsi="Source Sans Pro"/>
          <w:color w:val="565656"/>
          <w:lang w:eastAsia="en-GB"/>
        </w:rPr>
        <w:t>i rezultatele ultimelor analize efectuate.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lang w:eastAsia="en-GB"/>
        </w:rPr>
      </w:pPr>
    </w:p>
    <w:p w:rsidR="00D87A26" w:rsidRDefault="00D87A26" w:rsidP="00D87A26">
      <w:pPr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16. Num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ă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rul 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ș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i Data Contractului 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î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ncheiat cu Societatea de Vidanjare</w:t>
      </w:r>
    </w:p>
    <w:p w:rsidR="00D87A26" w:rsidRDefault="00D87A26" w:rsidP="00D87A26">
      <w:pPr>
        <w:rPr>
          <w:rFonts w:ascii="Source Sans Pro" w:hAnsi="Source Sans Pro"/>
          <w:color w:val="565656"/>
          <w:sz w:val="24"/>
          <w:szCs w:val="24"/>
          <w:lang w:eastAsia="en-GB"/>
        </w:rPr>
      </w:pPr>
      <w:r>
        <w:rPr>
          <w:rFonts w:ascii="Source Sans Pro" w:hAnsi="Source Sans Pro"/>
          <w:color w:val="565656"/>
          <w:sz w:val="24"/>
          <w:szCs w:val="24"/>
          <w:lang w:eastAsia="en-GB"/>
        </w:rPr>
        <w:t>___________________________________________________________________________</w:t>
      </w:r>
    </w:p>
    <w:p w:rsidR="00D87A26" w:rsidRPr="00981D39" w:rsidRDefault="00D87A26" w:rsidP="00D87A26">
      <w:pPr>
        <w:shd w:val="clear" w:color="auto" w:fill="FFFFFF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Prin participare accep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 xml:space="preserve">i Termenii 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ș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 condi</w:t>
      </w:r>
      <w:r w:rsidRPr="00981D39">
        <w:rPr>
          <w:rFonts w:ascii="Calibri" w:hAnsi="Calibri" w:cs="Calibri"/>
          <w:color w:val="565656"/>
          <w:sz w:val="24"/>
          <w:szCs w:val="24"/>
          <w:lang w:eastAsia="en-GB"/>
        </w:rPr>
        <w:t>ț</w: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iile sale de utilizare</w:t>
      </w:r>
      <w:r w:rsidRPr="00981D39">
        <w:rPr>
          <w:rFonts w:ascii="Source Sans Pro" w:hAnsi="Source Sans Pro" w:cs="Source Sans Pro"/>
          <w:color w:val="565656"/>
          <w:sz w:val="24"/>
          <w:szCs w:val="24"/>
          <w:lang w:eastAsia="en-GB"/>
        </w:rPr>
        <w:t> </w:t>
      </w:r>
      <w:r w:rsidRPr="00981D39">
        <w:rPr>
          <w:rFonts w:ascii="Source Sans Pro" w:hAnsi="Source Sans Pro"/>
          <w:color w:val="FF0000"/>
          <w:sz w:val="24"/>
          <w:szCs w:val="24"/>
          <w:bdr w:val="none" w:sz="0" w:space="0" w:color="auto" w:frame="1"/>
          <w:lang w:eastAsia="en-GB"/>
        </w:rPr>
        <w:t>*</w:t>
      </w:r>
    </w:p>
    <w:p w:rsidR="00D87A26" w:rsidRDefault="00D87A26" w:rsidP="00D87A26">
      <w:pPr>
        <w:numPr>
          <w:ilvl w:val="0"/>
          <w:numId w:val="14"/>
        </w:numPr>
        <w:shd w:val="clear" w:color="auto" w:fill="FFFFFF"/>
        <w:spacing w:line="360" w:lineRule="atLeast"/>
        <w:ind w:firstLine="0"/>
        <w:rPr>
          <w:rFonts w:ascii="Source Sans Pro" w:hAnsi="Source Sans Pro"/>
          <w:color w:val="565656"/>
          <w:sz w:val="24"/>
          <w:szCs w:val="24"/>
          <w:lang w:eastAsia="en-GB"/>
        </w:rPr>
      </w:pPr>
      <w:r w:rsidRPr="00981D39">
        <w:rPr>
          <w:rFonts w:ascii="Source Sans Pro" w:hAnsi="Source Sans Pro"/>
          <w:color w:val="565656"/>
          <w:sz w:val="24"/>
          <w:szCs w:val="24"/>
          <w:lang w:val="en-GB" w:eastAsia="en-GB"/>
        </w:rPr>
        <w:object w:dxaOrig="225" w:dyaOrig="225">
          <v:shape id="_x0000_i1068" type="#_x0000_t75" style="width:20.25pt;height:18pt" o:ole="">
            <v:imagedata r:id="rId17" o:title=""/>
          </v:shape>
          <w:control r:id="rId22" w:name="DefaultOcxName181" w:shapeid="_x0000_i1068"/>
        </w:object>
      </w:r>
      <w:r w:rsidRPr="00981D39">
        <w:rPr>
          <w:rFonts w:ascii="Source Sans Pro" w:hAnsi="Source Sans Pro"/>
          <w:color w:val="565656"/>
          <w:sz w:val="24"/>
          <w:szCs w:val="24"/>
          <w:lang w:eastAsia="en-GB"/>
        </w:rPr>
        <w:t>Sunt de acord</w:t>
      </w:r>
    </w:p>
    <w:p w:rsidR="00807B6C" w:rsidRPr="00D87A26" w:rsidRDefault="00D87A26" w:rsidP="00D87A26">
      <w:pPr>
        <w:shd w:val="clear" w:color="auto" w:fill="FFFFFF"/>
        <w:rPr>
          <w:i/>
          <w:iCs/>
          <w:sz w:val="24"/>
          <w:szCs w:val="24"/>
          <w:lang w:val="en-GB" w:eastAsia="en-US"/>
        </w:rPr>
      </w:pPr>
      <w:r w:rsidRPr="00981D39">
        <w:rPr>
          <w:rFonts w:ascii="Source Sans Pro" w:hAnsi="Source Sans Pro"/>
          <w:color w:val="565656"/>
          <w:lang w:eastAsia="en-GB"/>
        </w:rPr>
        <w:t xml:space="preserve">Prin completarea </w:t>
      </w:r>
      <w:r w:rsidRPr="00981D39">
        <w:rPr>
          <w:rFonts w:ascii="Calibri" w:hAnsi="Calibri" w:cs="Calibri"/>
          <w:color w:val="565656"/>
          <w:lang w:eastAsia="en-GB"/>
        </w:rPr>
        <w:t>ș</w:t>
      </w:r>
      <w:r w:rsidRPr="00981D39">
        <w:rPr>
          <w:rFonts w:ascii="Source Sans Pro" w:hAnsi="Source Sans Pro"/>
          <w:color w:val="565656"/>
          <w:lang w:eastAsia="en-GB"/>
        </w:rPr>
        <w:t>i transmiterea acestui formular sunte</w:t>
      </w:r>
      <w:r w:rsidRPr="00981D39">
        <w:rPr>
          <w:rFonts w:ascii="Calibri" w:hAnsi="Calibri" w:cs="Calibri"/>
          <w:color w:val="565656"/>
          <w:lang w:eastAsia="en-GB"/>
        </w:rPr>
        <w:t>ț</w:t>
      </w:r>
      <w:r w:rsidRPr="00981D39">
        <w:rPr>
          <w:rFonts w:ascii="Source Sans Pro" w:hAnsi="Source Sans Pro"/>
          <w:color w:val="565656"/>
          <w:lang w:eastAsia="en-GB"/>
        </w:rPr>
        <w:t xml:space="preserve">i de acord cu prelucrarea datelor cu caracter personal </w:t>
      </w:r>
      <w:r w:rsidRPr="00981D39">
        <w:rPr>
          <w:rFonts w:ascii="Source Sans Pro" w:hAnsi="Source Sans Pro" w:cs="Source Sans Pro"/>
          <w:color w:val="565656"/>
          <w:lang w:eastAsia="en-GB"/>
        </w:rPr>
        <w:t>î</w:t>
      </w:r>
      <w:r w:rsidRPr="00981D39">
        <w:rPr>
          <w:rFonts w:ascii="Source Sans Pro" w:hAnsi="Source Sans Pro"/>
          <w:color w:val="565656"/>
          <w:lang w:eastAsia="en-GB"/>
        </w:rPr>
        <w:t xml:space="preserve">n scopul </w:t>
      </w:r>
      <w:r w:rsidRPr="00981D39">
        <w:rPr>
          <w:rFonts w:ascii="Source Sans Pro" w:hAnsi="Source Sans Pro" w:cs="Source Sans Pro"/>
          <w:color w:val="565656"/>
          <w:lang w:eastAsia="en-GB"/>
        </w:rPr>
        <w:t>î</w:t>
      </w:r>
      <w:r w:rsidRPr="00981D39">
        <w:rPr>
          <w:rFonts w:ascii="Source Sans Pro" w:hAnsi="Source Sans Pro"/>
          <w:color w:val="565656"/>
          <w:lang w:eastAsia="en-GB"/>
        </w:rPr>
        <w:t xml:space="preserve">nscrierii </w:t>
      </w:r>
      <w:r w:rsidRPr="00981D39">
        <w:rPr>
          <w:rFonts w:ascii="Source Sans Pro" w:hAnsi="Source Sans Pro" w:cs="Source Sans Pro"/>
          <w:color w:val="565656"/>
          <w:lang w:eastAsia="en-GB"/>
        </w:rPr>
        <w:t>î</w:t>
      </w:r>
      <w:r w:rsidRPr="00981D39">
        <w:rPr>
          <w:rFonts w:ascii="Source Sans Pro" w:hAnsi="Source Sans Pro"/>
          <w:color w:val="565656"/>
          <w:lang w:eastAsia="en-GB"/>
        </w:rPr>
        <w:t>n Registrul de Eviden</w:t>
      </w:r>
      <w:r w:rsidRPr="00981D39">
        <w:rPr>
          <w:rFonts w:ascii="Calibri" w:hAnsi="Calibri" w:cs="Calibri"/>
          <w:color w:val="565656"/>
          <w:lang w:eastAsia="en-GB"/>
        </w:rPr>
        <w:t>ță</w:t>
      </w:r>
      <w:r w:rsidRPr="00981D39">
        <w:rPr>
          <w:rFonts w:ascii="Source Sans Pro" w:hAnsi="Source Sans Pro"/>
          <w:color w:val="565656"/>
          <w:lang w:eastAsia="en-GB"/>
        </w:rPr>
        <w:t xml:space="preserve"> a Sistemelor Individuale Adecvate pentru Colectarea </w:t>
      </w:r>
      <w:r w:rsidRPr="00981D39">
        <w:rPr>
          <w:rFonts w:ascii="Calibri" w:hAnsi="Calibri" w:cs="Calibri"/>
          <w:color w:val="565656"/>
          <w:lang w:eastAsia="en-GB"/>
        </w:rPr>
        <w:t>ș</w:t>
      </w:r>
      <w:r w:rsidRPr="00981D39">
        <w:rPr>
          <w:rFonts w:ascii="Source Sans Pro" w:hAnsi="Source Sans Pro"/>
          <w:color w:val="565656"/>
          <w:lang w:eastAsia="en-GB"/>
        </w:rPr>
        <w:t xml:space="preserve">i Epurarea Apelor Uzate al Primariei comunei </w:t>
      </w:r>
      <w:r>
        <w:rPr>
          <w:rFonts w:ascii="Source Sans Pro" w:hAnsi="Source Sans Pro"/>
          <w:color w:val="565656"/>
          <w:lang w:eastAsia="en-GB"/>
        </w:rPr>
        <w:t>Chiajna</w:t>
      </w:r>
      <w:r w:rsidRPr="00981D39">
        <w:rPr>
          <w:rFonts w:ascii="Source Sans Pro" w:hAnsi="Source Sans Pro"/>
          <w:color w:val="565656"/>
          <w:lang w:eastAsia="en-GB"/>
        </w:rPr>
        <w:t xml:space="preserve">, Judetul Ilfov. Prelucrarea datelor cu caracter personal se va realiza cu respectarea prevederilor Regulamentului nr.679/2016 adoptat de Parlamentul European </w:t>
      </w:r>
      <w:r w:rsidRPr="00981D39">
        <w:rPr>
          <w:rFonts w:ascii="Calibri" w:hAnsi="Calibri" w:cs="Calibri"/>
          <w:color w:val="565656"/>
          <w:lang w:eastAsia="en-GB"/>
        </w:rPr>
        <w:t>ș</w:t>
      </w:r>
      <w:r w:rsidRPr="00981D39">
        <w:rPr>
          <w:rFonts w:ascii="Source Sans Pro" w:hAnsi="Source Sans Pro"/>
          <w:color w:val="565656"/>
          <w:lang w:eastAsia="en-GB"/>
        </w:rPr>
        <w:t>i Consiliul Uniunii Europene pentru aprobarea normelor privind protec</w:t>
      </w:r>
      <w:r w:rsidRPr="00981D39">
        <w:rPr>
          <w:rFonts w:ascii="Calibri" w:hAnsi="Calibri" w:cs="Calibri"/>
          <w:color w:val="565656"/>
          <w:lang w:eastAsia="en-GB"/>
        </w:rPr>
        <w:t>ţ</w:t>
      </w:r>
      <w:r w:rsidRPr="00981D39">
        <w:rPr>
          <w:rFonts w:ascii="Source Sans Pro" w:hAnsi="Source Sans Pro"/>
          <w:color w:val="565656"/>
          <w:lang w:eastAsia="en-GB"/>
        </w:rPr>
        <w:t xml:space="preserve">ia </w:t>
      </w:r>
      <w:r w:rsidRPr="00981D39">
        <w:rPr>
          <w:rFonts w:ascii="Source Sans Pro" w:hAnsi="Source Sans Pro" w:cs="Source Sans Pro"/>
          <w:color w:val="565656"/>
          <w:lang w:eastAsia="en-GB"/>
        </w:rPr>
        <w:t>î</w:t>
      </w:r>
      <w:r w:rsidRPr="00981D39">
        <w:rPr>
          <w:rFonts w:ascii="Source Sans Pro" w:hAnsi="Source Sans Pro"/>
          <w:color w:val="565656"/>
          <w:lang w:eastAsia="en-GB"/>
        </w:rPr>
        <w:t>n ceea ce prive</w:t>
      </w:r>
      <w:r w:rsidRPr="00981D39">
        <w:rPr>
          <w:rFonts w:ascii="Calibri" w:hAnsi="Calibri" w:cs="Calibri"/>
          <w:color w:val="565656"/>
          <w:lang w:eastAsia="en-GB"/>
        </w:rPr>
        <w:t>ş</w:t>
      </w:r>
      <w:r w:rsidRPr="00981D39">
        <w:rPr>
          <w:rFonts w:ascii="Source Sans Pro" w:hAnsi="Source Sans Pro"/>
          <w:color w:val="565656"/>
          <w:lang w:eastAsia="en-GB"/>
        </w:rPr>
        <w:t xml:space="preserve">te prelucrarea datelor cu caracter personal, precum </w:t>
      </w:r>
      <w:r w:rsidRPr="00981D39">
        <w:rPr>
          <w:rFonts w:ascii="Calibri" w:hAnsi="Calibri" w:cs="Calibri"/>
          <w:color w:val="565656"/>
          <w:lang w:eastAsia="en-GB"/>
        </w:rPr>
        <w:t>ş</w:t>
      </w:r>
      <w:r w:rsidRPr="00981D39">
        <w:rPr>
          <w:rFonts w:ascii="Source Sans Pro" w:hAnsi="Source Sans Pro"/>
          <w:color w:val="565656"/>
          <w:lang w:eastAsia="en-GB"/>
        </w:rPr>
        <w:t>i a normelor referitoare la libera circula</w:t>
      </w:r>
      <w:r w:rsidRPr="00981D39">
        <w:rPr>
          <w:rFonts w:ascii="Calibri" w:hAnsi="Calibri" w:cs="Calibri"/>
          <w:color w:val="565656"/>
          <w:lang w:eastAsia="en-GB"/>
        </w:rPr>
        <w:t>ţ</w:t>
      </w:r>
      <w:r w:rsidRPr="00981D39">
        <w:rPr>
          <w:rFonts w:ascii="Source Sans Pro" w:hAnsi="Source Sans Pro"/>
          <w:color w:val="565656"/>
          <w:lang w:eastAsia="en-GB"/>
        </w:rPr>
        <w:t>ie a acestui tip de date cu caracter personal.</w:t>
      </w:r>
    </w:p>
    <w:sectPr w:rsidR="00807B6C" w:rsidRPr="00D87A26" w:rsidSect="00D87A26">
      <w:pgSz w:w="11907" w:h="16840" w:code="9"/>
      <w:pgMar w:top="90" w:right="477" w:bottom="142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65" w:rsidRDefault="001D7565" w:rsidP="00FD4A2E">
      <w:r>
        <w:separator/>
      </w:r>
    </w:p>
  </w:endnote>
  <w:endnote w:type="continuationSeparator" w:id="0">
    <w:p w:rsidR="001D7565" w:rsidRDefault="001D7565" w:rsidP="00F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65" w:rsidRDefault="001D7565" w:rsidP="00FD4A2E">
      <w:r>
        <w:separator/>
      </w:r>
    </w:p>
  </w:footnote>
  <w:footnote w:type="continuationSeparator" w:id="0">
    <w:p w:rsidR="001D7565" w:rsidRDefault="001D7565" w:rsidP="00FD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454"/>
    <w:multiLevelType w:val="multilevel"/>
    <w:tmpl w:val="70BA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F5DE4"/>
    <w:multiLevelType w:val="hybridMultilevel"/>
    <w:tmpl w:val="CDE42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5751E"/>
    <w:multiLevelType w:val="multilevel"/>
    <w:tmpl w:val="982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441D0"/>
    <w:multiLevelType w:val="hybridMultilevel"/>
    <w:tmpl w:val="A852E5D0"/>
    <w:lvl w:ilvl="0" w:tplc="4F5274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52E220D"/>
    <w:multiLevelType w:val="hybridMultilevel"/>
    <w:tmpl w:val="0BE00B8A"/>
    <w:lvl w:ilvl="0" w:tplc="1800FA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21250C"/>
    <w:multiLevelType w:val="hybridMultilevel"/>
    <w:tmpl w:val="68F86C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E0313"/>
    <w:multiLevelType w:val="hybridMultilevel"/>
    <w:tmpl w:val="B836A318"/>
    <w:lvl w:ilvl="0" w:tplc="EF4CB5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46199"/>
    <w:multiLevelType w:val="hybridMultilevel"/>
    <w:tmpl w:val="3C4C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558BE"/>
    <w:multiLevelType w:val="hybridMultilevel"/>
    <w:tmpl w:val="7D2A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44EFF"/>
    <w:multiLevelType w:val="multilevel"/>
    <w:tmpl w:val="89C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51557"/>
    <w:multiLevelType w:val="multilevel"/>
    <w:tmpl w:val="9FB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64880"/>
    <w:multiLevelType w:val="multilevel"/>
    <w:tmpl w:val="53E4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F7A0E"/>
    <w:multiLevelType w:val="hybridMultilevel"/>
    <w:tmpl w:val="D5444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80C3D"/>
    <w:multiLevelType w:val="hybridMultilevel"/>
    <w:tmpl w:val="F0C45226"/>
    <w:lvl w:ilvl="0" w:tplc="1DE650EC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D9"/>
    <w:rsid w:val="00002456"/>
    <w:rsid w:val="00004C6D"/>
    <w:rsid w:val="00013DA8"/>
    <w:rsid w:val="000354A0"/>
    <w:rsid w:val="00041A24"/>
    <w:rsid w:val="000546E9"/>
    <w:rsid w:val="00063563"/>
    <w:rsid w:val="00066150"/>
    <w:rsid w:val="00081079"/>
    <w:rsid w:val="00085FFA"/>
    <w:rsid w:val="0008751C"/>
    <w:rsid w:val="00090B91"/>
    <w:rsid w:val="00093F34"/>
    <w:rsid w:val="000A1F0F"/>
    <w:rsid w:val="000A23E3"/>
    <w:rsid w:val="000B78D9"/>
    <w:rsid w:val="000C05E6"/>
    <w:rsid w:val="000D62D9"/>
    <w:rsid w:val="000F49CD"/>
    <w:rsid w:val="000F66F0"/>
    <w:rsid w:val="000F6F66"/>
    <w:rsid w:val="00104188"/>
    <w:rsid w:val="00110FC6"/>
    <w:rsid w:val="00114FB3"/>
    <w:rsid w:val="00116E60"/>
    <w:rsid w:val="001249C8"/>
    <w:rsid w:val="00130C11"/>
    <w:rsid w:val="0013288E"/>
    <w:rsid w:val="00151C7A"/>
    <w:rsid w:val="00153A67"/>
    <w:rsid w:val="001660D9"/>
    <w:rsid w:val="00166D69"/>
    <w:rsid w:val="00183208"/>
    <w:rsid w:val="001D205F"/>
    <w:rsid w:val="001D7565"/>
    <w:rsid w:val="001F1619"/>
    <w:rsid w:val="001F20A6"/>
    <w:rsid w:val="0028616F"/>
    <w:rsid w:val="00294D60"/>
    <w:rsid w:val="002A079B"/>
    <w:rsid w:val="002A1770"/>
    <w:rsid w:val="002C322D"/>
    <w:rsid w:val="002C65B1"/>
    <w:rsid w:val="002D422A"/>
    <w:rsid w:val="002D741E"/>
    <w:rsid w:val="002E0EBB"/>
    <w:rsid w:val="002E2409"/>
    <w:rsid w:val="002E27A8"/>
    <w:rsid w:val="002F4ED2"/>
    <w:rsid w:val="002F5690"/>
    <w:rsid w:val="003467A1"/>
    <w:rsid w:val="0035576A"/>
    <w:rsid w:val="00370157"/>
    <w:rsid w:val="00381C7D"/>
    <w:rsid w:val="0038388C"/>
    <w:rsid w:val="00386424"/>
    <w:rsid w:val="00387108"/>
    <w:rsid w:val="003879CD"/>
    <w:rsid w:val="003A0C79"/>
    <w:rsid w:val="003A47E0"/>
    <w:rsid w:val="003B10A4"/>
    <w:rsid w:val="003D2CA0"/>
    <w:rsid w:val="003D46B5"/>
    <w:rsid w:val="003D7916"/>
    <w:rsid w:val="003E2EDE"/>
    <w:rsid w:val="003E70EC"/>
    <w:rsid w:val="003F01C5"/>
    <w:rsid w:val="004027CF"/>
    <w:rsid w:val="004033B2"/>
    <w:rsid w:val="00404A93"/>
    <w:rsid w:val="00432AFB"/>
    <w:rsid w:val="00432EBE"/>
    <w:rsid w:val="00440CBF"/>
    <w:rsid w:val="004505B1"/>
    <w:rsid w:val="0045221E"/>
    <w:rsid w:val="0045768E"/>
    <w:rsid w:val="004B7C4E"/>
    <w:rsid w:val="004C6F7B"/>
    <w:rsid w:val="004C7B49"/>
    <w:rsid w:val="0050589A"/>
    <w:rsid w:val="005223D5"/>
    <w:rsid w:val="00522536"/>
    <w:rsid w:val="005225A3"/>
    <w:rsid w:val="00554692"/>
    <w:rsid w:val="005559D9"/>
    <w:rsid w:val="005600EA"/>
    <w:rsid w:val="005611D4"/>
    <w:rsid w:val="00564036"/>
    <w:rsid w:val="00567DA2"/>
    <w:rsid w:val="00571162"/>
    <w:rsid w:val="0057295D"/>
    <w:rsid w:val="005A11F3"/>
    <w:rsid w:val="005A144E"/>
    <w:rsid w:val="005C449F"/>
    <w:rsid w:val="005D1F69"/>
    <w:rsid w:val="005D46F3"/>
    <w:rsid w:val="00603D70"/>
    <w:rsid w:val="00611318"/>
    <w:rsid w:val="00620640"/>
    <w:rsid w:val="00623DA5"/>
    <w:rsid w:val="006441D6"/>
    <w:rsid w:val="00647BDC"/>
    <w:rsid w:val="00652275"/>
    <w:rsid w:val="00660449"/>
    <w:rsid w:val="00661DC9"/>
    <w:rsid w:val="00671E87"/>
    <w:rsid w:val="00682109"/>
    <w:rsid w:val="006875C5"/>
    <w:rsid w:val="0069129D"/>
    <w:rsid w:val="006943B0"/>
    <w:rsid w:val="006943DF"/>
    <w:rsid w:val="00695519"/>
    <w:rsid w:val="00697788"/>
    <w:rsid w:val="006A23C5"/>
    <w:rsid w:val="006B73D4"/>
    <w:rsid w:val="006C0A76"/>
    <w:rsid w:val="006C5CCD"/>
    <w:rsid w:val="006E08EA"/>
    <w:rsid w:val="006F1E3D"/>
    <w:rsid w:val="006F2657"/>
    <w:rsid w:val="006F5173"/>
    <w:rsid w:val="006F609A"/>
    <w:rsid w:val="00701662"/>
    <w:rsid w:val="007463C8"/>
    <w:rsid w:val="00754009"/>
    <w:rsid w:val="007562E8"/>
    <w:rsid w:val="00756C3A"/>
    <w:rsid w:val="0076079F"/>
    <w:rsid w:val="00764D32"/>
    <w:rsid w:val="0077224F"/>
    <w:rsid w:val="007730CC"/>
    <w:rsid w:val="007742EC"/>
    <w:rsid w:val="00781176"/>
    <w:rsid w:val="007A22F3"/>
    <w:rsid w:val="007A4521"/>
    <w:rsid w:val="007A67F6"/>
    <w:rsid w:val="007B0E36"/>
    <w:rsid w:val="007C2249"/>
    <w:rsid w:val="007C749B"/>
    <w:rsid w:val="007D60EA"/>
    <w:rsid w:val="007E0097"/>
    <w:rsid w:val="007E3C7E"/>
    <w:rsid w:val="007F0656"/>
    <w:rsid w:val="007F29D3"/>
    <w:rsid w:val="007F2ADF"/>
    <w:rsid w:val="007F554C"/>
    <w:rsid w:val="007F594D"/>
    <w:rsid w:val="00807B6C"/>
    <w:rsid w:val="00851858"/>
    <w:rsid w:val="00860C68"/>
    <w:rsid w:val="00861052"/>
    <w:rsid w:val="00871F91"/>
    <w:rsid w:val="00873318"/>
    <w:rsid w:val="0088577B"/>
    <w:rsid w:val="00887E54"/>
    <w:rsid w:val="008B7606"/>
    <w:rsid w:val="008C7881"/>
    <w:rsid w:val="008C7AC3"/>
    <w:rsid w:val="008D2B2C"/>
    <w:rsid w:val="008D467D"/>
    <w:rsid w:val="00905110"/>
    <w:rsid w:val="00920B89"/>
    <w:rsid w:val="009267CD"/>
    <w:rsid w:val="00930C4B"/>
    <w:rsid w:val="00930E05"/>
    <w:rsid w:val="00943B33"/>
    <w:rsid w:val="00946369"/>
    <w:rsid w:val="009579D9"/>
    <w:rsid w:val="009609CE"/>
    <w:rsid w:val="009834C2"/>
    <w:rsid w:val="009A7939"/>
    <w:rsid w:val="009B265D"/>
    <w:rsid w:val="009D20BA"/>
    <w:rsid w:val="009D7001"/>
    <w:rsid w:val="009E5188"/>
    <w:rsid w:val="009E6E65"/>
    <w:rsid w:val="009F0EC5"/>
    <w:rsid w:val="00A11179"/>
    <w:rsid w:val="00A21046"/>
    <w:rsid w:val="00A248DB"/>
    <w:rsid w:val="00A26208"/>
    <w:rsid w:val="00A441B9"/>
    <w:rsid w:val="00A5058E"/>
    <w:rsid w:val="00A54322"/>
    <w:rsid w:val="00A66546"/>
    <w:rsid w:val="00A665A7"/>
    <w:rsid w:val="00A714F2"/>
    <w:rsid w:val="00A80ACC"/>
    <w:rsid w:val="00A96B7D"/>
    <w:rsid w:val="00A97C96"/>
    <w:rsid w:val="00AA23FF"/>
    <w:rsid w:val="00AB2794"/>
    <w:rsid w:val="00AC0628"/>
    <w:rsid w:val="00AD3B0C"/>
    <w:rsid w:val="00AD6E57"/>
    <w:rsid w:val="00AE4E25"/>
    <w:rsid w:val="00AF12AF"/>
    <w:rsid w:val="00AF1B14"/>
    <w:rsid w:val="00AF33AD"/>
    <w:rsid w:val="00AF39AD"/>
    <w:rsid w:val="00B1029A"/>
    <w:rsid w:val="00B36C1C"/>
    <w:rsid w:val="00B61BEC"/>
    <w:rsid w:val="00B63311"/>
    <w:rsid w:val="00B63A53"/>
    <w:rsid w:val="00B70B3F"/>
    <w:rsid w:val="00B76A39"/>
    <w:rsid w:val="00B86D52"/>
    <w:rsid w:val="00B87CCF"/>
    <w:rsid w:val="00BA679B"/>
    <w:rsid w:val="00BB5A99"/>
    <w:rsid w:val="00BD7B2C"/>
    <w:rsid w:val="00BE6D63"/>
    <w:rsid w:val="00BF1FAB"/>
    <w:rsid w:val="00C00362"/>
    <w:rsid w:val="00C027C3"/>
    <w:rsid w:val="00C030B6"/>
    <w:rsid w:val="00C05BF6"/>
    <w:rsid w:val="00C259F2"/>
    <w:rsid w:val="00C46607"/>
    <w:rsid w:val="00C470F2"/>
    <w:rsid w:val="00C47E94"/>
    <w:rsid w:val="00C51C64"/>
    <w:rsid w:val="00C713A4"/>
    <w:rsid w:val="00C71B69"/>
    <w:rsid w:val="00C97C99"/>
    <w:rsid w:val="00CA30AE"/>
    <w:rsid w:val="00CB0DBF"/>
    <w:rsid w:val="00CB61FA"/>
    <w:rsid w:val="00CC7BC2"/>
    <w:rsid w:val="00CD10F0"/>
    <w:rsid w:val="00CD1BD9"/>
    <w:rsid w:val="00CD2E4C"/>
    <w:rsid w:val="00D040E1"/>
    <w:rsid w:val="00D14279"/>
    <w:rsid w:val="00D14CF4"/>
    <w:rsid w:val="00D1765E"/>
    <w:rsid w:val="00D23A41"/>
    <w:rsid w:val="00D30CEF"/>
    <w:rsid w:val="00D30F93"/>
    <w:rsid w:val="00D31252"/>
    <w:rsid w:val="00D36CE0"/>
    <w:rsid w:val="00D436C6"/>
    <w:rsid w:val="00D64C3C"/>
    <w:rsid w:val="00D7249B"/>
    <w:rsid w:val="00D87A26"/>
    <w:rsid w:val="00D87EE5"/>
    <w:rsid w:val="00D95911"/>
    <w:rsid w:val="00DB0E0A"/>
    <w:rsid w:val="00DB60E2"/>
    <w:rsid w:val="00DC3483"/>
    <w:rsid w:val="00DC77A6"/>
    <w:rsid w:val="00DC7CA4"/>
    <w:rsid w:val="00DD2507"/>
    <w:rsid w:val="00DD7EB1"/>
    <w:rsid w:val="00E06B21"/>
    <w:rsid w:val="00E105AB"/>
    <w:rsid w:val="00E14CCD"/>
    <w:rsid w:val="00E153DD"/>
    <w:rsid w:val="00E33268"/>
    <w:rsid w:val="00E36A43"/>
    <w:rsid w:val="00E4554D"/>
    <w:rsid w:val="00E4597F"/>
    <w:rsid w:val="00E72D21"/>
    <w:rsid w:val="00E86C40"/>
    <w:rsid w:val="00EB1995"/>
    <w:rsid w:val="00EC1B8A"/>
    <w:rsid w:val="00EE56E5"/>
    <w:rsid w:val="00EE5E98"/>
    <w:rsid w:val="00EE6C20"/>
    <w:rsid w:val="00EF3982"/>
    <w:rsid w:val="00EF52A9"/>
    <w:rsid w:val="00F07776"/>
    <w:rsid w:val="00F221BE"/>
    <w:rsid w:val="00F322E2"/>
    <w:rsid w:val="00F405FE"/>
    <w:rsid w:val="00F43250"/>
    <w:rsid w:val="00F45654"/>
    <w:rsid w:val="00F45A3D"/>
    <w:rsid w:val="00F53A9D"/>
    <w:rsid w:val="00F6043A"/>
    <w:rsid w:val="00F7000B"/>
    <w:rsid w:val="00F745A1"/>
    <w:rsid w:val="00F84696"/>
    <w:rsid w:val="00FA0E67"/>
    <w:rsid w:val="00FA326F"/>
    <w:rsid w:val="00FA4739"/>
    <w:rsid w:val="00FA479C"/>
    <w:rsid w:val="00FA5337"/>
    <w:rsid w:val="00FC0CC1"/>
    <w:rsid w:val="00FC68E8"/>
    <w:rsid w:val="00FD3905"/>
    <w:rsid w:val="00FD4A2E"/>
    <w:rsid w:val="00FD4B8E"/>
    <w:rsid w:val="00FD7190"/>
    <w:rsid w:val="00FE1664"/>
    <w:rsid w:val="00FE2004"/>
    <w:rsid w:val="00FF477F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BC11D71-26AE-40E0-BAE6-5DD4055E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6D"/>
    <w:rPr>
      <w:lang w:eastAsia="ro-RO"/>
    </w:rPr>
  </w:style>
  <w:style w:type="paragraph" w:styleId="Heading1">
    <w:name w:val="heading 1"/>
    <w:basedOn w:val="Normal"/>
    <w:next w:val="Normal"/>
    <w:qFormat/>
    <w:rsid w:val="00004C6D"/>
    <w:pPr>
      <w:keepNext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qFormat/>
    <w:rsid w:val="00004C6D"/>
    <w:pPr>
      <w:keepNext/>
      <w:jc w:val="both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qFormat/>
    <w:rsid w:val="00004C6D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67"/>
    <w:rPr>
      <w:rFonts w:ascii="Segoe UI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6A23C5"/>
    <w:pPr>
      <w:ind w:left="720"/>
      <w:contextualSpacing/>
    </w:pPr>
  </w:style>
  <w:style w:type="paragraph" w:styleId="NoSpacing">
    <w:name w:val="No Spacing"/>
    <w:uiPriority w:val="1"/>
    <w:qFormat/>
    <w:rsid w:val="0057295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A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2E"/>
    <w:rPr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D4A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2E"/>
    <w:rPr>
      <w:lang w:eastAsia="ro-RO"/>
    </w:rPr>
  </w:style>
  <w:style w:type="character" w:styleId="Hyperlink">
    <w:name w:val="Hyperlink"/>
    <w:basedOn w:val="DefaultParagraphFont"/>
    <w:uiPriority w:val="99"/>
    <w:unhideWhenUsed/>
    <w:rsid w:val="0006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hiajna.ro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0F7D-D51B-4F64-8ADA-1DF329AB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3107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Comisia de apărare împotriva</vt:lpstr>
      <vt:lpstr>Comisia de apărare împotriva</vt:lpstr>
    </vt:vector>
  </TitlesOfParts>
  <Company>C.N.A.R. - D.A.A.V.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Comisia de apărare împotriva</dc:title>
  <dc:creator>Dispecer Sef</dc:creator>
  <cp:lastModifiedBy>User1</cp:lastModifiedBy>
  <cp:revision>2</cp:revision>
  <cp:lastPrinted>2022-09-19T07:56:00Z</cp:lastPrinted>
  <dcterms:created xsi:type="dcterms:W3CDTF">2022-10-12T06:14:00Z</dcterms:created>
  <dcterms:modified xsi:type="dcterms:W3CDTF">2022-10-12T06:14:00Z</dcterms:modified>
</cp:coreProperties>
</file>